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Cómo entender y apoyar la individualidad de tus hijos</w:t>
      </w:r>
    </w:p>
    <w:p>
      <w:r>
        <w:t>Esta lista práctica te ayudará a adaptar la crianza y valorar las diferencias entre tus hijos.</w:t>
      </w:r>
    </w:p>
    <w:p>
      <w:pPr>
        <w:pStyle w:val="ListNumber"/>
      </w:pPr>
      <w:r>
        <w:rPr>
          <w:b/>
        </w:rPr>
        <w:t>1. Reconoce que cada hijo es único</w:t>
      </w:r>
    </w:p>
    <w:p>
      <w:pPr>
        <w:pStyle w:val="ListBullet"/>
      </w:pPr>
      <w:r>
        <w:t>Observa y acepta las diferencias en personalidad y necesidades.</w:t>
      </w:r>
    </w:p>
    <w:p>
      <w:pPr>
        <w:pStyle w:val="ListBullet"/>
      </w:pPr>
      <w:r>
        <w:t>Evita comparaciones negativas entre hermanos.</w:t>
      </w:r>
    </w:p>
    <w:p>
      <w:pPr>
        <w:pStyle w:val="ListNumber"/>
      </w:pPr>
      <w:r>
        <w:rPr>
          <w:b/>
        </w:rPr>
        <w:t>2. Adapta la crianza a cada niño</w:t>
      </w:r>
    </w:p>
    <w:p>
      <w:pPr>
        <w:pStyle w:val="ListBullet"/>
      </w:pPr>
      <w:r>
        <w:t>Modifica las reglas y expectativas según la edad y carácter.</w:t>
      </w:r>
    </w:p>
    <w:p>
      <w:pPr>
        <w:pStyle w:val="ListBullet"/>
      </w:pPr>
      <w:r>
        <w:t>Ofrece apoyo individualizado para potenciar sus fortalezas.</w:t>
      </w:r>
    </w:p>
    <w:p>
      <w:pPr>
        <w:pStyle w:val="ListNumber"/>
      </w:pPr>
      <w:r>
        <w:rPr>
          <w:b/>
        </w:rPr>
        <w:t>3. Considera el orden de nacimiento</w:t>
      </w:r>
    </w:p>
    <w:p>
      <w:pPr>
        <w:pStyle w:val="ListBullet"/>
      </w:pPr>
      <w:r>
        <w:t>Ten en cuenta cómo influye en la personalidad y comportamiento.</w:t>
      </w:r>
    </w:p>
    <w:p>
      <w:pPr>
        <w:pStyle w:val="ListBullet"/>
      </w:pPr>
      <w:r>
        <w:t>Ajusta la atención y disciplina según esta influencia.</w:t>
      </w:r>
    </w:p>
    <w:p>
      <w:pPr>
        <w:pStyle w:val="ListNumber"/>
      </w:pPr>
      <w:r>
        <w:rPr>
          <w:b/>
        </w:rPr>
        <w:t>4. Fomenta la comunicación abierta</w:t>
      </w:r>
    </w:p>
    <w:p>
      <w:pPr>
        <w:pStyle w:val="ListBullet"/>
      </w:pPr>
      <w:r>
        <w:t>Escucha activamente a cada hijo y valida sus sentimientos.</w:t>
      </w:r>
    </w:p>
    <w:p>
      <w:pPr>
        <w:pStyle w:val="ListBullet"/>
      </w:pPr>
      <w:r>
        <w:t>Promueve el diálogo para resolver conflictos y diferencias.</w:t>
      </w:r>
    </w:p>
    <w:p>
      <w:pPr>
        <w:pStyle w:val="ListNumber"/>
      </w:pPr>
      <w:r>
        <w:rPr>
          <w:b/>
        </w:rPr>
        <w:t>5. Valora la diversidad familiar</w:t>
      </w:r>
    </w:p>
    <w:p>
      <w:pPr>
        <w:pStyle w:val="ListBullet"/>
      </w:pPr>
      <w:r>
        <w:t>Celebra las diferencias como una riqueza para la familia.</w:t>
      </w:r>
    </w:p>
    <w:p>
      <w:pPr>
        <w:pStyle w:val="ListBullet"/>
      </w:pPr>
      <w:r>
        <w:t>Enseña respeto y empatía entre hermanos.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