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Cómo detectar y manejar el estrés en niños pequeños</w:t>
      </w:r>
    </w:p>
    <w:p>
      <w:r>
        <w:t>Checklist: Cómo detectar y manejar el estrés en niños pequeños</w:t>
      </w:r>
    </w:p>
    <w:p/>
    <w:p>
      <w:pPr>
        <w:pStyle w:val="ListNumber"/>
      </w:pPr>
      <w:r>
        <w:t>1. Observa cambios en el comportamiento: irritabilidad, llanto excesivo, retraimiento.</w:t>
      </w:r>
    </w:p>
    <w:p>
      <w:pPr>
        <w:pStyle w:val="ListNumber"/>
      </w:pPr>
      <w:r>
        <w:t>2. Identifica problemas de sueño o pesadillas frecuentes.</w:t>
      </w:r>
    </w:p>
    <w:p>
      <w:pPr>
        <w:pStyle w:val="ListNumber"/>
      </w:pPr>
      <w:r>
        <w:t>3. Detecta síntomas físicos: dolor de estómago, enuresis, falta de apetito.</w:t>
      </w:r>
    </w:p>
    <w:p>
      <w:pPr>
        <w:pStyle w:val="ListNumber"/>
      </w:pPr>
      <w:r>
        <w:t>4. Mantén una rutina diaria estable y predecible.</w:t>
      </w:r>
    </w:p>
    <w:p>
      <w:pPr>
        <w:pStyle w:val="ListNumber"/>
      </w:pPr>
      <w:r>
        <w:t>5. Brinda apoyo emocional constante y seguridad.</w:t>
      </w:r>
    </w:p>
    <w:p>
      <w:pPr>
        <w:pStyle w:val="ListNumber"/>
      </w:pPr>
      <w:r>
        <w:t>6. Fomenta la expresión verbal o artística de emociones.</w:t>
      </w:r>
    </w:p>
    <w:p>
      <w:pPr>
        <w:pStyle w:val="ListNumber"/>
      </w:pPr>
      <w:r>
        <w:t>7. Evita situaciones estresantes innecesarias o bruscas.</w:t>
      </w:r>
    </w:p>
    <w:p>
      <w:pPr>
        <w:pStyle w:val="ListNumber"/>
      </w:pPr>
      <w:r>
        <w:t>8. Habla con calma y paciencia, validando sus sentimientos.</w:t>
      </w:r>
    </w:p>
    <w:p>
      <w:pPr>
        <w:pStyle w:val="ListNumber"/>
      </w:pPr>
      <w:r>
        <w:t>9. Busca ayuda profesional si los síntomas persisten o empeoran.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