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Entrada al cole sin lágrimas</w:t>
      </w:r>
    </w:p>
    <w:p>
      <w:r>
        <w:t>1. Valida la emoción: “Veo que estás triste; entiendo que te asusta”.</w:t>
      </w:r>
    </w:p>
    <w:p>
      <w:r>
        <w:t>2. Pregunta y escucha: una o dos preguntas abiertas para concretar la causa.</w:t>
      </w:r>
    </w:p>
    <w:p>
      <w:r>
        <w:t>3. Ofrece seguridad concreta: “Te recogeré a las X; la seño sabe que te sientes así”.</w:t>
      </w:r>
    </w:p>
    <w:p>
      <w:r>
        <w:t>4. Pequeña exposición: practica una entrada simulada en casa 2–3 veces.</w:t>
      </w:r>
    </w:p>
    <w:p>
      <w:r>
        <w:t>5. Refuerza la experiencia: al recogerlo, elige un ritual agradable (lectura breve, actividad juntos).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