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Checklist: 30 días para fortalecer tu liderazgo</w:t>
      </w:r>
    </w:p>
    <w:p>
      <w:pPr>
        <w:jc w:val="center"/>
      </w:pPr>
      <w:r>
        <w:t>Imprime este documento y marca cada actividad completada. Usa la escala 1–5 para tu autodiagnóstico.</w:t>
      </w:r>
    </w:p>
    <w:p/>
    <w:p>
      <w:r>
        <w:rPr>
          <w:b/>
          <w:sz w:val="28"/>
        </w:rPr>
        <w:t>Semana 1</w:t>
      </w:r>
    </w:p>
    <w:p>
      <w:pPr>
        <w:pStyle w:val="ListBullet"/>
      </w:pPr>
      <w:r>
        <w:rPr>
          <w:b/>
        </w:rPr>
        <w:t xml:space="preserve">☐ </w:t>
      </w:r>
      <w:r>
        <w:t>Autodiagnóstico 1–5 en 6 competencias</w:t>
      </w:r>
    </w:p>
    <w:p>
      <w:pPr>
        <w:pStyle w:val="ListBullet"/>
      </w:pPr>
      <w:r>
        <w:rPr>
          <w:b/>
        </w:rPr>
        <w:t xml:space="preserve">☐ </w:t>
      </w:r>
      <w:r>
        <w:t>Una reunión de objetivos (15 min)</w:t>
      </w:r>
    </w:p>
    <w:p>
      <w:pPr>
        <w:pStyle w:val="ListBullet"/>
      </w:pPr>
      <w:r>
        <w:rPr>
          <w:b/>
        </w:rPr>
        <w:t xml:space="preserve">☐ </w:t>
      </w:r>
      <w:r>
        <w:t>Presentación 3 min + feedback</w:t>
      </w:r>
    </w:p>
    <w:p>
      <w:r>
        <w:rPr>
          <w:b/>
          <w:sz w:val="28"/>
        </w:rPr>
        <w:t>Semana 2</w:t>
      </w:r>
    </w:p>
    <w:p>
      <w:pPr>
        <w:pStyle w:val="ListBullet"/>
      </w:pPr>
      <w:r>
        <w:rPr>
          <w:b/>
        </w:rPr>
        <w:t xml:space="preserve">☐ </w:t>
      </w:r>
      <w:r>
        <w:t>Delegar 1 tarea con plazo y criterios claros</w:t>
      </w:r>
    </w:p>
    <w:p>
      <w:pPr>
        <w:pStyle w:val="ListBullet"/>
      </w:pPr>
      <w:r>
        <w:rPr>
          <w:b/>
        </w:rPr>
        <w:t xml:space="preserve">☐ </w:t>
      </w:r>
      <w:r>
        <w:t>Feedback “sándwich” a 1 persona</w:t>
      </w:r>
    </w:p>
    <w:p>
      <w:pPr>
        <w:pStyle w:val="ListBullet"/>
      </w:pPr>
      <w:r>
        <w:rPr>
          <w:b/>
        </w:rPr>
        <w:t xml:space="preserve">☐ </w:t>
      </w:r>
      <w:r>
        <w:t>Diario de decisiones (2 casos)</w:t>
      </w:r>
    </w:p>
    <w:p>
      <w:r>
        <w:rPr>
          <w:b/>
          <w:sz w:val="28"/>
        </w:rPr>
        <w:t>Semana 3</w:t>
      </w:r>
    </w:p>
    <w:p>
      <w:pPr>
        <w:pStyle w:val="ListBullet"/>
      </w:pPr>
      <w:r>
        <w:rPr>
          <w:b/>
        </w:rPr>
        <w:t xml:space="preserve">☐ </w:t>
      </w:r>
      <w:r>
        <w:t>Ensayo de oratoria con cronómetro (2 veces)</w:t>
      </w:r>
    </w:p>
    <w:p>
      <w:pPr>
        <w:pStyle w:val="ListBullet"/>
      </w:pPr>
      <w:r>
        <w:rPr>
          <w:b/>
        </w:rPr>
        <w:t xml:space="preserve">☐ </w:t>
      </w:r>
      <w:r>
        <w:t>Reunión de seguimiento (15 min)</w:t>
      </w:r>
    </w:p>
    <w:p>
      <w:pPr>
        <w:pStyle w:val="ListBullet"/>
      </w:pPr>
      <w:r>
        <w:rPr>
          <w:b/>
        </w:rPr>
        <w:t xml:space="preserve">☐ </w:t>
      </w:r>
      <w:r>
        <w:t>Gestión de conflicto: acordar reglas y pasos</w:t>
      </w:r>
    </w:p>
    <w:p>
      <w:r>
        <w:rPr>
          <w:b/>
          <w:sz w:val="28"/>
        </w:rPr>
        <w:t>Semana 4</w:t>
      </w:r>
    </w:p>
    <w:p>
      <w:pPr>
        <w:pStyle w:val="ListBullet"/>
      </w:pPr>
      <w:r>
        <w:rPr>
          <w:b/>
        </w:rPr>
        <w:t xml:space="preserve">☐ </w:t>
      </w:r>
      <w:r>
        <w:t>Revisión de objetivos y aprendizajes</w:t>
      </w:r>
    </w:p>
    <w:p>
      <w:pPr>
        <w:pStyle w:val="ListBullet"/>
      </w:pPr>
      <w:r>
        <w:rPr>
          <w:b/>
        </w:rPr>
        <w:t xml:space="preserve">☐ </w:t>
      </w:r>
      <w:r>
        <w:t>Ajustes de hábitos (1 mejora)</w:t>
      </w:r>
    </w:p>
    <w:p>
      <w:pPr>
        <w:pStyle w:val="ListBullet"/>
      </w:pPr>
      <w:r>
        <w:rPr>
          <w:b/>
        </w:rPr>
        <w:t xml:space="preserve">☐ </w:t>
      </w:r>
      <w:r>
        <w:t>Celebración de logros</w:t>
      </w:r>
    </w:p>
    <w:p>
      <w:r>
        <w:t xml:space="preserve"> </w:t>
      </w:r>
    </w:p>
    <w:p>
      <w:r>
        <w:rPr>
          <w:i/>
        </w:rPr>
        <w:t>Sugerencia: bloquea 15 minutos al inicio de cada semana para planificar estas actividades.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