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Checklist: Espacios y tiempo para el aprendizaje infantil</w:t>
      </w:r>
    </w:p>
    <w:p>
      <w:r>
        <w:t>Guía práctica para organizar espacios y gestionar el tiempo que favorecen el aprendizaje y la concentración de los niños.</w:t>
      </w:r>
    </w:p>
    <w:p>
      <w:pPr>
        <w:pStyle w:val="Heading2"/>
      </w:pPr>
      <w:r>
        <w:t>Checklist para padres y educadores:</w:t>
      </w:r>
    </w:p>
    <w:p>
      <w:r>
        <w:t>- [ ] Mantener el espacio de estudio y juego limpio y organizado.</w:t>
      </w:r>
    </w:p>
    <w:p>
      <w:r>
        <w:t>- [ ] Eliminar juguetes y materiales que no se usan o distraen.</w:t>
      </w:r>
    </w:p>
    <w:p>
      <w:r>
        <w:t>- [ ] Crear áreas específicas para diferentes actividades (lectura, arte, juego).</w:t>
      </w:r>
    </w:p>
    <w:p>
      <w:r>
        <w:t>- [ ] Fomentar la autonomía permitiendo que el niño elija actividades.</w:t>
      </w:r>
    </w:p>
    <w:p>
      <w:r>
        <w:t>- [ ] Dedicar tiempo diario para el juego libre y la exploración.</w:t>
      </w:r>
    </w:p>
    <w:p>
      <w:r>
        <w:t>- [ ] Observar antes de intervenir para fomentar la resolución de problemas.</w:t>
      </w:r>
    </w:p>
    <w:p>
      <w:r>
        <w:t>- [ ] Evitar resolver inmediatamente las dudas para estimular el pensamiento.</w:t>
      </w:r>
    </w:p>
    <w:p>
      <w:r>
        <w:t>- [ ] Establecer rutinas diarias que incluyan momentos de calma y concentración.</w:t>
      </w:r>
    </w:p>
    <w:p>
      <w:r>
        <w:t>- [ ] Valorar y reforzar los esfuerzos y logros del niño.</w:t>
      </w:r>
    </w:p>
    <w:p>
      <w:r>
        <w:t>- [ ] Consultar con profesionales si se detectan dificultades persistentes.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