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Checklist: Manejo de la sobreestimulación en niños</w:t>
      </w:r>
    </w:p>
    <w:p>
      <w:r>
        <w:t>Guía práctica para identificar signos de sobreestimulación y equilibrar estímulos en bebés y niños.</w:t>
      </w:r>
    </w:p>
    <w:p>
      <w:pPr>
        <w:pStyle w:val="Heading2"/>
      </w:pPr>
      <w:r>
        <w:t>Checklist para padres y cuidadores:</w:t>
      </w:r>
    </w:p>
    <w:p>
      <w:r>
        <w:t>- [ ] Observar signos de irritabilidad, llanto excesivo o rechazo a actividades.</w:t>
      </w:r>
    </w:p>
    <w:p>
      <w:r>
        <w:t>- [ ] Reducir ruidos y estímulos visuales en el entorno.</w:t>
      </w:r>
    </w:p>
    <w:p>
      <w:r>
        <w:t>- [ ] Proporcionar momentos de calma y tranquilidad diaria.</w:t>
      </w:r>
    </w:p>
    <w:p>
      <w:r>
        <w:t>- [ ] Permitir que el niño explore a su propio ritmo.</w:t>
      </w:r>
    </w:p>
    <w:p>
      <w:r>
        <w:t>- [ ] Usar técnicas de envoltura o contacto cercano para bebés.</w:t>
      </w:r>
    </w:p>
    <w:p>
      <w:r>
        <w:t>- [ ] Respetar cuando el niño no quiera participar en alguna actividad.</w:t>
      </w:r>
    </w:p>
    <w:p>
      <w:r>
        <w:t>- [ ] Fomentar la comunicación para expresar emociones.</w:t>
      </w:r>
    </w:p>
    <w:p>
      <w:r>
        <w:t>- [ ] Crear espacios predecibles y familiares.</w:t>
      </w:r>
    </w:p>
    <w:p>
      <w:r>
        <w:t>- [ ] Limitar actividades extracurriculares para evitar saturación.</w:t>
      </w:r>
    </w:p>
    <w:p>
      <w:r>
        <w:t>- [ ] Consultar con profesionales si los signos persisten o empeoran.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